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9D783" w14:textId="77777777" w:rsidR="00DC2570" w:rsidRDefault="00DC2570" w:rsidP="00DC2570">
      <w:pPr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Services aux entreprises – </w:t>
      </w:r>
      <w:r w:rsidR="005D28E2">
        <w:rPr>
          <w:rFonts w:cs="Arial"/>
          <w:b/>
          <w:szCs w:val="24"/>
        </w:rPr>
        <w:t>Support-conseil</w:t>
      </w:r>
    </w:p>
    <w:p w14:paraId="6EA9D784" w14:textId="77777777" w:rsidR="00DC2570" w:rsidRDefault="00DC2570" w:rsidP="009073FA">
      <w:pPr>
        <w:jc w:val="both"/>
        <w:rPr>
          <w:rFonts w:cs="Arial"/>
          <w:b/>
          <w:szCs w:val="24"/>
        </w:rPr>
      </w:pPr>
    </w:p>
    <w:p w14:paraId="6EA9D785" w14:textId="4D581660" w:rsidR="009073FA" w:rsidRPr="009073FA" w:rsidRDefault="00C01158" w:rsidP="009073FA">
      <w:pPr>
        <w:jc w:val="both"/>
        <w:rPr>
          <w:rFonts w:ascii="Uni Sans Book" w:hAnsi="Uni Sans Book"/>
          <w:b/>
          <w:szCs w:val="24"/>
        </w:rPr>
      </w:pPr>
      <w:r>
        <w:rPr>
          <w:rFonts w:cs="Arial"/>
          <w:b/>
          <w:szCs w:val="24"/>
        </w:rPr>
        <w:t>Contribution non remboursable V</w:t>
      </w:r>
      <w:r w:rsidR="007B5DB4">
        <w:rPr>
          <w:rFonts w:cs="Arial"/>
          <w:b/>
          <w:szCs w:val="24"/>
        </w:rPr>
        <w:t xml:space="preserve">irage </w:t>
      </w:r>
      <w:r w:rsidR="006305FC">
        <w:rPr>
          <w:rFonts w:cs="Arial"/>
          <w:b/>
          <w:szCs w:val="24"/>
        </w:rPr>
        <w:t>V</w:t>
      </w:r>
      <w:bookmarkStart w:id="0" w:name="_GoBack"/>
      <w:bookmarkEnd w:id="0"/>
      <w:r w:rsidR="007B5DB4">
        <w:rPr>
          <w:rFonts w:cs="Arial"/>
          <w:b/>
          <w:szCs w:val="24"/>
        </w:rPr>
        <w:t>ert</w:t>
      </w:r>
    </w:p>
    <w:p w14:paraId="6EA9D786" w14:textId="77777777" w:rsidR="009073FA" w:rsidRDefault="009073FA" w:rsidP="009073FA">
      <w:pPr>
        <w:pStyle w:val="Paragraphedeliste"/>
        <w:tabs>
          <w:tab w:val="left" w:pos="360"/>
        </w:tabs>
        <w:ind w:left="0"/>
        <w:jc w:val="both"/>
        <w:rPr>
          <w:rFonts w:ascii="Uni Sans Book" w:hAnsi="Uni Sans Book"/>
          <w:b/>
          <w:szCs w:val="24"/>
        </w:rPr>
      </w:pPr>
    </w:p>
    <w:p w14:paraId="6EA9D787" w14:textId="77777777" w:rsidR="004E0717" w:rsidRDefault="004E0717" w:rsidP="009073FA">
      <w:pPr>
        <w:pStyle w:val="Paragraphedeliste"/>
        <w:tabs>
          <w:tab w:val="left" w:pos="360"/>
        </w:tabs>
        <w:ind w:left="0"/>
        <w:jc w:val="both"/>
        <w:rPr>
          <w:rFonts w:ascii="Uni Sans Book" w:hAnsi="Uni Sans Book"/>
          <w:b/>
          <w:szCs w:val="24"/>
        </w:rPr>
      </w:pPr>
    </w:p>
    <w:p w14:paraId="6EA9D788" w14:textId="27537BB7" w:rsidR="009073FA" w:rsidRPr="00C94444" w:rsidRDefault="009073FA" w:rsidP="009073FA">
      <w:pPr>
        <w:pStyle w:val="Paragraphedeliste"/>
        <w:tabs>
          <w:tab w:val="left" w:pos="360"/>
        </w:tabs>
        <w:ind w:left="0"/>
        <w:jc w:val="both"/>
        <w:rPr>
          <w:rFonts w:cs="Arial"/>
          <w:b/>
          <w:sz w:val="20"/>
          <w:szCs w:val="20"/>
        </w:rPr>
      </w:pPr>
      <w:r w:rsidRPr="00C94444">
        <w:rPr>
          <w:rFonts w:cs="Arial"/>
          <w:b/>
          <w:sz w:val="20"/>
          <w:szCs w:val="20"/>
        </w:rPr>
        <w:t>Contexte :</w:t>
      </w:r>
    </w:p>
    <w:p w14:paraId="48BDDCE5" w14:textId="77777777" w:rsidR="00BE4994" w:rsidRPr="00BE4994" w:rsidRDefault="00BE4994" w:rsidP="009073FA">
      <w:pPr>
        <w:pStyle w:val="Paragraphedeliste"/>
        <w:tabs>
          <w:tab w:val="left" w:pos="360"/>
        </w:tabs>
        <w:ind w:left="0"/>
        <w:jc w:val="both"/>
        <w:rPr>
          <w:rFonts w:cs="Arial"/>
          <w:b/>
          <w:color w:val="92D050"/>
          <w:sz w:val="20"/>
          <w:szCs w:val="20"/>
        </w:rPr>
      </w:pPr>
    </w:p>
    <w:p w14:paraId="6EA9D78A" w14:textId="7B156B1D" w:rsidR="00104738" w:rsidRDefault="00104738" w:rsidP="00357538">
      <w:p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Le réseau des SADC du Québec a mis en place un véhicule permettant aux SADC + CAE de contribuer à la relance verte et prospère des régions et de consolider leur positionnement dans l’écosystème Développement Durable du Québec.</w:t>
      </w:r>
      <w:r w:rsidR="00E66687">
        <w:rPr>
          <w:rFonts w:cs="Arial"/>
          <w:sz w:val="20"/>
          <w:szCs w:val="20"/>
        </w:rPr>
        <w:t xml:space="preserve"> Ce nouveau financement :</w:t>
      </w:r>
    </w:p>
    <w:p w14:paraId="425D6655" w14:textId="77777777" w:rsidR="00E66687" w:rsidRDefault="00E66687" w:rsidP="00357538">
      <w:pPr>
        <w:ind w:right="43"/>
        <w:jc w:val="both"/>
        <w:rPr>
          <w:rFonts w:cs="Arial"/>
          <w:sz w:val="20"/>
          <w:szCs w:val="20"/>
        </w:rPr>
      </w:pPr>
    </w:p>
    <w:p w14:paraId="6EA9D78E" w14:textId="4EDF5852" w:rsidR="008354FE" w:rsidRPr="002D7653" w:rsidRDefault="00C41604" w:rsidP="002D7653">
      <w:pPr>
        <w:pStyle w:val="Paragraphedeliste"/>
        <w:numPr>
          <w:ilvl w:val="0"/>
          <w:numId w:val="21"/>
        </w:numPr>
        <w:ind w:right="43"/>
        <w:jc w:val="both"/>
        <w:rPr>
          <w:rFonts w:cs="Arial"/>
          <w:sz w:val="20"/>
          <w:szCs w:val="20"/>
        </w:rPr>
      </w:pPr>
      <w:r w:rsidRPr="002D7653">
        <w:rPr>
          <w:rFonts w:cs="Arial"/>
          <w:sz w:val="20"/>
          <w:szCs w:val="20"/>
        </w:rPr>
        <w:t>V</w:t>
      </w:r>
      <w:r w:rsidR="00E17B33" w:rsidRPr="002D7653">
        <w:rPr>
          <w:rFonts w:cs="Arial"/>
          <w:sz w:val="20"/>
          <w:szCs w:val="20"/>
        </w:rPr>
        <w:t xml:space="preserve">ise à fournir des </w:t>
      </w:r>
      <w:r w:rsidR="00E17B33" w:rsidRPr="002D7653">
        <w:rPr>
          <w:rFonts w:cs="Arial"/>
          <w:b/>
          <w:sz w:val="20"/>
          <w:szCs w:val="20"/>
        </w:rPr>
        <w:t>expertises externes spécialisées</w:t>
      </w:r>
      <w:r w:rsidR="00E17B33" w:rsidRPr="002D7653">
        <w:rPr>
          <w:rFonts w:cs="Arial"/>
          <w:sz w:val="20"/>
          <w:szCs w:val="20"/>
        </w:rPr>
        <w:t xml:space="preserve"> afin d’aider les entreprises ayant la volonté d’améliorer leur performance environnementale et économique à aller plus loin dans leur processus d’adoption de pratiques écoresponsables structurantes et d’implantation de technologies propres.</w:t>
      </w:r>
      <w:r w:rsidR="00F2038B" w:rsidRPr="002D7653">
        <w:rPr>
          <w:rFonts w:cs="Arial"/>
          <w:sz w:val="20"/>
          <w:szCs w:val="20"/>
        </w:rPr>
        <w:t xml:space="preserve"> Accélérer le développement durable des entreprises.</w:t>
      </w:r>
    </w:p>
    <w:p w14:paraId="6EA9D78F" w14:textId="142B985C" w:rsidR="008354FE" w:rsidRDefault="008354FE" w:rsidP="00357538">
      <w:pPr>
        <w:ind w:right="43"/>
        <w:jc w:val="both"/>
        <w:rPr>
          <w:rFonts w:cs="Arial"/>
          <w:sz w:val="20"/>
          <w:szCs w:val="20"/>
        </w:rPr>
      </w:pPr>
    </w:p>
    <w:p w14:paraId="6780ADDA" w14:textId="77777777" w:rsidR="00E66687" w:rsidRDefault="00E66687" w:rsidP="00357538">
      <w:pPr>
        <w:ind w:right="43"/>
        <w:jc w:val="both"/>
        <w:rPr>
          <w:rFonts w:cs="Arial"/>
          <w:sz w:val="20"/>
          <w:szCs w:val="20"/>
        </w:rPr>
      </w:pPr>
    </w:p>
    <w:p w14:paraId="0A251DAF" w14:textId="43F6EA72" w:rsidR="00E66687" w:rsidRPr="00C94444" w:rsidRDefault="00E66687" w:rsidP="00E66687">
      <w:pPr>
        <w:ind w:right="43"/>
        <w:jc w:val="both"/>
        <w:rPr>
          <w:rFonts w:cs="Arial"/>
          <w:b/>
          <w:sz w:val="20"/>
          <w:szCs w:val="20"/>
        </w:rPr>
      </w:pPr>
      <w:r w:rsidRPr="00C94444">
        <w:rPr>
          <w:rFonts w:cs="Arial"/>
          <w:b/>
          <w:sz w:val="20"/>
          <w:szCs w:val="20"/>
        </w:rPr>
        <w:t>Offre de financement :</w:t>
      </w:r>
    </w:p>
    <w:p w14:paraId="728CE03E" w14:textId="77777777" w:rsidR="00BE4994" w:rsidRPr="00BE4994" w:rsidRDefault="00BE4994" w:rsidP="00E66687">
      <w:pPr>
        <w:ind w:right="43"/>
        <w:jc w:val="both"/>
        <w:rPr>
          <w:rFonts w:cs="Arial"/>
          <w:b/>
          <w:color w:val="92D050"/>
          <w:sz w:val="20"/>
          <w:szCs w:val="20"/>
        </w:rPr>
      </w:pPr>
    </w:p>
    <w:p w14:paraId="61295816" w14:textId="425EE049" w:rsidR="00E66687" w:rsidRDefault="00E66687" w:rsidP="00B842FA">
      <w:pPr>
        <w:pStyle w:val="Paragraphedeliste"/>
        <w:numPr>
          <w:ilvl w:val="0"/>
          <w:numId w:val="20"/>
        </w:numPr>
        <w:ind w:left="709" w:right="43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L’aide financière sous forme de contribution non remboursable n’a pas de montant maximum prédéfin</w:t>
      </w:r>
      <w:r w:rsidR="00184FBF">
        <w:rPr>
          <w:rFonts w:cs="Arial"/>
          <w:sz w:val="20"/>
          <w:szCs w:val="20"/>
        </w:rPr>
        <w:t xml:space="preserve">i, il est attribué aux projets admissibles et acceptés, jusqu’à épuisement du </w:t>
      </w:r>
      <w:r w:rsidR="008F6C69">
        <w:rPr>
          <w:rFonts w:cs="Arial"/>
          <w:sz w:val="20"/>
          <w:szCs w:val="20"/>
        </w:rPr>
        <w:t>budget</w:t>
      </w:r>
      <w:r w:rsidR="00F02B3D">
        <w:rPr>
          <w:rFonts w:cs="Arial"/>
          <w:sz w:val="20"/>
          <w:szCs w:val="20"/>
        </w:rPr>
        <w:t xml:space="preserve"> </w:t>
      </w:r>
      <w:r w:rsidR="00E9123D">
        <w:rPr>
          <w:rFonts w:cs="Arial"/>
          <w:sz w:val="20"/>
          <w:szCs w:val="20"/>
        </w:rPr>
        <w:t>annuel</w:t>
      </w:r>
      <w:r w:rsidR="008F6C69">
        <w:rPr>
          <w:rFonts w:cs="Arial"/>
          <w:sz w:val="20"/>
          <w:szCs w:val="20"/>
        </w:rPr>
        <w:t>.</w:t>
      </w:r>
    </w:p>
    <w:p w14:paraId="671259A5" w14:textId="46060900" w:rsidR="00E66687" w:rsidRDefault="00E66687" w:rsidP="00E66687">
      <w:pPr>
        <w:pStyle w:val="Paragraphedeliste"/>
        <w:ind w:right="43"/>
        <w:jc w:val="both"/>
        <w:rPr>
          <w:rFonts w:cs="Arial"/>
          <w:sz w:val="20"/>
          <w:szCs w:val="20"/>
        </w:rPr>
      </w:pPr>
    </w:p>
    <w:p w14:paraId="70941AB7" w14:textId="77777777" w:rsidR="00E66687" w:rsidRPr="00E66687" w:rsidRDefault="00E66687" w:rsidP="00E66687">
      <w:pPr>
        <w:pStyle w:val="Paragraphedeliste"/>
        <w:ind w:right="43"/>
        <w:jc w:val="both"/>
        <w:rPr>
          <w:rFonts w:cs="Arial"/>
          <w:sz w:val="20"/>
          <w:szCs w:val="20"/>
        </w:rPr>
      </w:pPr>
    </w:p>
    <w:p w14:paraId="6EA9D790" w14:textId="2BEA3478" w:rsidR="009073FA" w:rsidRPr="00C94444" w:rsidRDefault="00E66687" w:rsidP="00357538">
      <w:pPr>
        <w:ind w:right="43"/>
        <w:jc w:val="both"/>
        <w:rPr>
          <w:rFonts w:cs="Arial"/>
          <w:b/>
          <w:sz w:val="20"/>
          <w:szCs w:val="20"/>
        </w:rPr>
      </w:pPr>
      <w:r w:rsidRPr="00C94444">
        <w:rPr>
          <w:rFonts w:cs="Arial"/>
          <w:b/>
          <w:sz w:val="20"/>
          <w:szCs w:val="20"/>
        </w:rPr>
        <w:t>Exemples de projets admi</w:t>
      </w:r>
      <w:r w:rsidR="00E17B33" w:rsidRPr="00C94444">
        <w:rPr>
          <w:rFonts w:cs="Arial"/>
          <w:b/>
          <w:sz w:val="20"/>
          <w:szCs w:val="20"/>
        </w:rPr>
        <w:t>ssibles :</w:t>
      </w:r>
    </w:p>
    <w:p w14:paraId="584E7B76" w14:textId="77777777" w:rsidR="00BE4994" w:rsidRPr="00BE4994" w:rsidRDefault="00BE4994" w:rsidP="00357538">
      <w:pPr>
        <w:ind w:right="43"/>
        <w:jc w:val="both"/>
        <w:rPr>
          <w:rFonts w:cs="Arial"/>
          <w:b/>
          <w:color w:val="92D050"/>
          <w:sz w:val="20"/>
          <w:szCs w:val="20"/>
        </w:rPr>
      </w:pPr>
    </w:p>
    <w:p w14:paraId="6EA9D792" w14:textId="77777777" w:rsidR="00E17B33" w:rsidRDefault="00E17B33" w:rsidP="005B5130">
      <w:pPr>
        <w:pStyle w:val="Paragraphedeliste"/>
        <w:numPr>
          <w:ilvl w:val="0"/>
          <w:numId w:val="17"/>
        </w:num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Optimisation de la gestion de matières résiduelles;</w:t>
      </w:r>
    </w:p>
    <w:p w14:paraId="6EA9D793" w14:textId="77777777" w:rsidR="00E17B33" w:rsidRDefault="00E17B33" w:rsidP="005B5130">
      <w:pPr>
        <w:pStyle w:val="Paragraphedeliste"/>
        <w:numPr>
          <w:ilvl w:val="0"/>
          <w:numId w:val="17"/>
        </w:num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Bilan carbone &amp; Plan de réduction de GES;</w:t>
      </w:r>
    </w:p>
    <w:p w14:paraId="6EA9D794" w14:textId="77777777" w:rsidR="00E17B33" w:rsidRDefault="00E17B33" w:rsidP="005B5130">
      <w:pPr>
        <w:pStyle w:val="Paragraphedeliste"/>
        <w:numPr>
          <w:ilvl w:val="0"/>
          <w:numId w:val="17"/>
        </w:num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Optimisation de la consommation et l’efficacité énergétique;</w:t>
      </w:r>
    </w:p>
    <w:p w14:paraId="6EA9D795" w14:textId="77777777" w:rsidR="00E17B33" w:rsidRDefault="00E17B33" w:rsidP="005B5130">
      <w:pPr>
        <w:pStyle w:val="Paragraphedeliste"/>
        <w:numPr>
          <w:ilvl w:val="0"/>
          <w:numId w:val="17"/>
        </w:num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Optimisation du transport des marchandises;</w:t>
      </w:r>
    </w:p>
    <w:p w14:paraId="6EA9D796" w14:textId="77777777" w:rsidR="00E17B33" w:rsidRDefault="00E17B33" w:rsidP="005B5130">
      <w:pPr>
        <w:pStyle w:val="Paragraphedeliste"/>
        <w:numPr>
          <w:ilvl w:val="0"/>
          <w:numId w:val="17"/>
        </w:num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Modèles d’affaires durables;</w:t>
      </w:r>
    </w:p>
    <w:p w14:paraId="6EA9D797" w14:textId="77777777" w:rsidR="00E17B33" w:rsidRDefault="00E17B33" w:rsidP="005B5130">
      <w:pPr>
        <w:pStyle w:val="Paragraphedeliste"/>
        <w:numPr>
          <w:ilvl w:val="0"/>
          <w:numId w:val="17"/>
        </w:num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Approvisionnement responsable;</w:t>
      </w:r>
    </w:p>
    <w:p w14:paraId="6EA9D798" w14:textId="77777777" w:rsidR="00E17B33" w:rsidRDefault="00E17B33" w:rsidP="005B5130">
      <w:pPr>
        <w:pStyle w:val="Paragraphedeliste"/>
        <w:numPr>
          <w:ilvl w:val="0"/>
          <w:numId w:val="17"/>
        </w:num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Écoconception;</w:t>
      </w:r>
    </w:p>
    <w:p w14:paraId="6EA9D799" w14:textId="77777777" w:rsidR="00E17B33" w:rsidRDefault="00E17B33" w:rsidP="005B5130">
      <w:pPr>
        <w:pStyle w:val="Paragraphedeliste"/>
        <w:numPr>
          <w:ilvl w:val="0"/>
          <w:numId w:val="17"/>
        </w:num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Gestion de risque;</w:t>
      </w:r>
    </w:p>
    <w:p w14:paraId="6EA9D79A" w14:textId="77777777" w:rsidR="00357538" w:rsidRDefault="00357538" w:rsidP="00CF28A9">
      <w:pPr>
        <w:ind w:right="43" w:hanging="349"/>
        <w:rPr>
          <w:sz w:val="20"/>
          <w:szCs w:val="20"/>
        </w:rPr>
      </w:pPr>
    </w:p>
    <w:p w14:paraId="6EA9D79B" w14:textId="77777777" w:rsidR="004E0717" w:rsidRDefault="004E0717" w:rsidP="00357538">
      <w:pPr>
        <w:ind w:right="43"/>
        <w:rPr>
          <w:sz w:val="20"/>
          <w:szCs w:val="20"/>
        </w:rPr>
      </w:pPr>
    </w:p>
    <w:p w14:paraId="6EA9D79C" w14:textId="77777777" w:rsidR="009073FA" w:rsidRDefault="009073FA" w:rsidP="00357538">
      <w:pPr>
        <w:pStyle w:val="Paragraphedeliste"/>
        <w:ind w:left="0" w:right="43"/>
        <w:jc w:val="both"/>
        <w:outlineLvl w:val="0"/>
        <w:rPr>
          <w:rFonts w:cs="Arial"/>
          <w:b/>
          <w:sz w:val="20"/>
          <w:szCs w:val="20"/>
        </w:rPr>
      </w:pPr>
      <w:r w:rsidRPr="00C41604">
        <w:rPr>
          <w:rFonts w:cs="Arial"/>
          <w:b/>
          <w:sz w:val="20"/>
          <w:szCs w:val="20"/>
        </w:rPr>
        <w:t>S’adresse aux entreprises</w:t>
      </w:r>
      <w:r w:rsidR="00E17B33" w:rsidRPr="00C41604">
        <w:rPr>
          <w:rFonts w:cs="Arial"/>
          <w:b/>
          <w:sz w:val="20"/>
          <w:szCs w:val="20"/>
        </w:rPr>
        <w:t>, coopératives et OBNL</w:t>
      </w:r>
      <w:r w:rsidRPr="00C41604">
        <w:rPr>
          <w:rFonts w:cs="Arial"/>
          <w:b/>
          <w:sz w:val="20"/>
          <w:szCs w:val="20"/>
        </w:rPr>
        <w:t> :</w:t>
      </w:r>
    </w:p>
    <w:p w14:paraId="6EA9D79D" w14:textId="77777777" w:rsidR="004E0717" w:rsidRPr="009073FA" w:rsidRDefault="004E0717" w:rsidP="00357538">
      <w:pPr>
        <w:pStyle w:val="Paragraphedeliste"/>
        <w:ind w:left="0" w:right="43"/>
        <w:jc w:val="both"/>
        <w:outlineLvl w:val="0"/>
        <w:rPr>
          <w:rFonts w:cs="Arial"/>
          <w:b/>
          <w:sz w:val="20"/>
          <w:szCs w:val="20"/>
        </w:rPr>
      </w:pPr>
    </w:p>
    <w:p w14:paraId="6EA9D79E" w14:textId="77777777" w:rsidR="00E17B33" w:rsidRDefault="00E17B33" w:rsidP="00CF28A9">
      <w:pPr>
        <w:pStyle w:val="Paragraphedeliste"/>
        <w:numPr>
          <w:ilvl w:val="0"/>
          <w:numId w:val="11"/>
        </w:num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Ayant moins de 200 employés;</w:t>
      </w:r>
    </w:p>
    <w:p w14:paraId="6EA9D79F" w14:textId="15812CCE" w:rsidR="00357538" w:rsidRDefault="00E17B33" w:rsidP="00FD700A">
      <w:pPr>
        <w:pStyle w:val="Paragraphedeliste"/>
        <w:numPr>
          <w:ilvl w:val="0"/>
          <w:numId w:val="11"/>
        </w:numPr>
        <w:ind w:right="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Ayant un chiffre d’affaires inférieur </w:t>
      </w:r>
      <w:r w:rsidR="00FD700A">
        <w:rPr>
          <w:rFonts w:cs="Arial"/>
          <w:sz w:val="20"/>
          <w:szCs w:val="20"/>
        </w:rPr>
        <w:t>à 2M$</w:t>
      </w:r>
      <w:r w:rsidR="00A50D97">
        <w:rPr>
          <w:rFonts w:cs="Arial"/>
          <w:sz w:val="20"/>
          <w:szCs w:val="20"/>
        </w:rPr>
        <w:t>.</w:t>
      </w:r>
    </w:p>
    <w:p w14:paraId="6EA9D7A0" w14:textId="77777777" w:rsidR="004E0717" w:rsidRDefault="004E0717" w:rsidP="00CF28A9">
      <w:pPr>
        <w:pStyle w:val="Paragraphedeliste"/>
        <w:ind w:left="-284" w:right="43" w:hanging="360"/>
        <w:jc w:val="both"/>
        <w:rPr>
          <w:rFonts w:cs="Arial"/>
          <w:sz w:val="20"/>
          <w:szCs w:val="20"/>
        </w:rPr>
      </w:pPr>
    </w:p>
    <w:p w14:paraId="6EA9D7A1" w14:textId="77777777" w:rsidR="00C41604" w:rsidRPr="009073FA" w:rsidRDefault="00C41604" w:rsidP="00CF28A9">
      <w:pPr>
        <w:pStyle w:val="Paragraphedeliste"/>
        <w:ind w:left="-284" w:right="43" w:hanging="360"/>
        <w:jc w:val="both"/>
        <w:rPr>
          <w:rFonts w:cs="Arial"/>
          <w:sz w:val="20"/>
          <w:szCs w:val="20"/>
        </w:rPr>
      </w:pPr>
    </w:p>
    <w:p w14:paraId="6EA9D7A2" w14:textId="77777777" w:rsidR="009073FA" w:rsidRDefault="009073FA" w:rsidP="00357538">
      <w:pPr>
        <w:ind w:right="43"/>
        <w:jc w:val="both"/>
        <w:outlineLvl w:val="0"/>
        <w:rPr>
          <w:rFonts w:cs="Arial"/>
          <w:b/>
          <w:sz w:val="20"/>
          <w:szCs w:val="20"/>
        </w:rPr>
      </w:pPr>
      <w:r w:rsidRPr="009073FA">
        <w:rPr>
          <w:rFonts w:cs="Arial"/>
          <w:b/>
          <w:sz w:val="20"/>
          <w:szCs w:val="20"/>
        </w:rPr>
        <w:t xml:space="preserve">Objectifs : </w:t>
      </w:r>
    </w:p>
    <w:p w14:paraId="6EA9D7A3" w14:textId="77777777" w:rsidR="004E0717" w:rsidRPr="009073FA" w:rsidRDefault="004E0717" w:rsidP="00357538">
      <w:pPr>
        <w:ind w:right="43"/>
        <w:jc w:val="both"/>
        <w:outlineLvl w:val="0"/>
        <w:rPr>
          <w:rFonts w:cs="Arial"/>
          <w:b/>
          <w:sz w:val="20"/>
          <w:szCs w:val="20"/>
        </w:rPr>
      </w:pPr>
    </w:p>
    <w:p w14:paraId="6EA9D7A4" w14:textId="77777777" w:rsidR="00FD700A" w:rsidRDefault="00F20E4D" w:rsidP="00B842FA">
      <w:pPr>
        <w:pStyle w:val="Paragraphedeliste"/>
        <w:numPr>
          <w:ilvl w:val="0"/>
          <w:numId w:val="22"/>
        </w:numPr>
        <w:ind w:left="709" w:right="43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</w:t>
      </w:r>
      <w:r w:rsidR="00FD700A">
        <w:rPr>
          <w:rFonts w:cs="Arial"/>
          <w:sz w:val="20"/>
          <w:szCs w:val="20"/>
        </w:rPr>
        <w:t>ccélérer la réalisation d’intervention structurante et stratégique;</w:t>
      </w:r>
    </w:p>
    <w:p w14:paraId="6EA9D7A5" w14:textId="77777777" w:rsidR="0066082D" w:rsidRDefault="00FD700A" w:rsidP="00B842FA">
      <w:pPr>
        <w:pStyle w:val="Paragraphedeliste"/>
        <w:numPr>
          <w:ilvl w:val="0"/>
          <w:numId w:val="22"/>
        </w:numPr>
        <w:ind w:left="709" w:right="43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</w:t>
      </w:r>
      <w:r w:rsidR="0066082D">
        <w:rPr>
          <w:rFonts w:cs="Arial"/>
          <w:sz w:val="20"/>
          <w:szCs w:val="20"/>
        </w:rPr>
        <w:t>voir des impacts économiques souhaités concrets;</w:t>
      </w:r>
    </w:p>
    <w:p w14:paraId="6EA9D7A6" w14:textId="77777777" w:rsidR="00C41604" w:rsidRDefault="00C41604" w:rsidP="00B842FA">
      <w:pPr>
        <w:pStyle w:val="Paragraphedeliste"/>
        <w:numPr>
          <w:ilvl w:val="0"/>
          <w:numId w:val="22"/>
        </w:numPr>
        <w:ind w:left="709" w:right="43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Avoir des impacts environnementaux souhaités concrets;</w:t>
      </w:r>
    </w:p>
    <w:p w14:paraId="6EA9D7A7" w14:textId="77777777" w:rsidR="00C41604" w:rsidRDefault="00C41604" w:rsidP="00B842FA">
      <w:pPr>
        <w:pStyle w:val="Paragraphedeliste"/>
        <w:numPr>
          <w:ilvl w:val="0"/>
          <w:numId w:val="22"/>
        </w:numPr>
        <w:ind w:left="709" w:right="43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Orienter le passage à l’action.</w:t>
      </w:r>
    </w:p>
    <w:p w14:paraId="6EA9D7A8" w14:textId="77777777" w:rsidR="008354FE" w:rsidRDefault="008354FE" w:rsidP="00357538">
      <w:pPr>
        <w:pStyle w:val="Paragraphedeliste"/>
        <w:ind w:left="-284" w:right="43"/>
        <w:jc w:val="both"/>
        <w:rPr>
          <w:rFonts w:cs="Arial"/>
          <w:b/>
          <w:sz w:val="20"/>
          <w:szCs w:val="20"/>
        </w:rPr>
      </w:pPr>
    </w:p>
    <w:p w14:paraId="57541C84" w14:textId="77777777" w:rsidR="00E66687" w:rsidRPr="00912268" w:rsidRDefault="00E66687" w:rsidP="00E66687">
      <w:pPr>
        <w:jc w:val="both"/>
        <w:rPr>
          <w:rFonts w:eastAsia="Times New Roman" w:cs="Arial"/>
          <w:sz w:val="20"/>
          <w:szCs w:val="20"/>
          <w:lang w:eastAsia="fr-CA"/>
        </w:rPr>
      </w:pPr>
    </w:p>
    <w:p w14:paraId="50D6D968" w14:textId="77777777" w:rsidR="00E66687" w:rsidRDefault="00E66687" w:rsidP="00E66687">
      <w:pPr>
        <w:jc w:val="both"/>
        <w:rPr>
          <w:rFonts w:ascii="Times New Roman" w:eastAsia="Times New Roman" w:hAnsi="Times New Roman" w:cs="Times New Roman"/>
          <w:szCs w:val="24"/>
          <w:lang w:eastAsia="fr-CA"/>
        </w:rPr>
      </w:pPr>
      <w:r w:rsidRPr="00E52812">
        <w:rPr>
          <w:rFonts w:eastAsia="Times New Roman" w:cs="Arial"/>
          <w:b/>
          <w:bCs/>
          <w:sz w:val="20"/>
          <w:lang w:eastAsia="fr-CA"/>
        </w:rPr>
        <w:t xml:space="preserve">Conditions </w:t>
      </w:r>
      <w:r>
        <w:rPr>
          <w:rFonts w:eastAsia="Times New Roman" w:cs="Arial"/>
          <w:b/>
          <w:bCs/>
          <w:sz w:val="20"/>
          <w:lang w:eastAsia="fr-CA"/>
        </w:rPr>
        <w:t>particulières </w:t>
      </w:r>
      <w:r w:rsidRPr="00E52812">
        <w:rPr>
          <w:rFonts w:eastAsia="Times New Roman" w:cs="Arial"/>
          <w:b/>
          <w:bCs/>
          <w:sz w:val="20"/>
          <w:lang w:eastAsia="fr-CA"/>
        </w:rPr>
        <w:t>:</w:t>
      </w:r>
    </w:p>
    <w:p w14:paraId="5D5F425F" w14:textId="77777777" w:rsidR="00E66687" w:rsidRPr="00912268" w:rsidRDefault="00E66687" w:rsidP="00E66687">
      <w:pPr>
        <w:jc w:val="both"/>
        <w:rPr>
          <w:rFonts w:eastAsia="Times New Roman" w:cs="Arial"/>
          <w:sz w:val="20"/>
          <w:szCs w:val="20"/>
          <w:lang w:eastAsia="fr-CA"/>
        </w:rPr>
      </w:pPr>
    </w:p>
    <w:p w14:paraId="2A821D51" w14:textId="77777777" w:rsidR="00E66687" w:rsidRDefault="00E66687" w:rsidP="00B842FA">
      <w:pPr>
        <w:pStyle w:val="Paragraphedeliste"/>
        <w:numPr>
          <w:ilvl w:val="0"/>
          <w:numId w:val="23"/>
        </w:numPr>
        <w:ind w:left="709" w:hanging="425"/>
        <w:jc w:val="both"/>
        <w:rPr>
          <w:rFonts w:eastAsia="Times New Roman" w:cs="Arial"/>
          <w:sz w:val="20"/>
          <w:szCs w:val="20"/>
          <w:lang w:eastAsia="fr-CA"/>
        </w:rPr>
      </w:pPr>
      <w:r>
        <w:rPr>
          <w:rFonts w:eastAsia="Times New Roman" w:cs="Arial"/>
          <w:sz w:val="20"/>
          <w:szCs w:val="20"/>
          <w:lang w:eastAsia="fr-CA"/>
        </w:rPr>
        <w:t xml:space="preserve">Cette contribution financière peut uniquement défrayer des </w:t>
      </w:r>
      <w:r w:rsidRPr="00786068">
        <w:rPr>
          <w:rFonts w:eastAsia="Times New Roman" w:cs="Arial"/>
          <w:b/>
          <w:sz w:val="20"/>
          <w:szCs w:val="20"/>
          <w:lang w:eastAsia="fr-CA"/>
        </w:rPr>
        <w:t>honoraires professionnels</w:t>
      </w:r>
      <w:r>
        <w:rPr>
          <w:rFonts w:eastAsia="Times New Roman" w:cs="Arial"/>
          <w:sz w:val="20"/>
          <w:szCs w:val="20"/>
          <w:lang w:eastAsia="fr-CA"/>
        </w:rPr>
        <w:t xml:space="preserve"> relatifs aux coûts du projet admissible, facturés directement à la SADC et payés par elle au prorata de son engagement;</w:t>
      </w:r>
    </w:p>
    <w:p w14:paraId="5CAB67FE" w14:textId="77777777" w:rsidR="00E66687" w:rsidRPr="00742C71" w:rsidRDefault="00E66687" w:rsidP="00B842FA">
      <w:pPr>
        <w:pStyle w:val="Paragraphedeliste"/>
        <w:numPr>
          <w:ilvl w:val="0"/>
          <w:numId w:val="23"/>
        </w:numPr>
        <w:ind w:left="709" w:hanging="425"/>
        <w:jc w:val="both"/>
        <w:rPr>
          <w:rFonts w:eastAsia="Times New Roman" w:cs="Arial"/>
          <w:sz w:val="20"/>
          <w:szCs w:val="20"/>
          <w:lang w:eastAsia="fr-CA"/>
        </w:rPr>
      </w:pPr>
      <w:r>
        <w:rPr>
          <w:rFonts w:eastAsia="Times New Roman" w:cs="Arial"/>
          <w:sz w:val="20"/>
          <w:szCs w:val="20"/>
          <w:lang w:eastAsia="fr-CA"/>
        </w:rPr>
        <w:lastRenderedPageBreak/>
        <w:t>L</w:t>
      </w:r>
      <w:r w:rsidRPr="00441489">
        <w:rPr>
          <w:rFonts w:eastAsia="Times New Roman" w:cs="Arial"/>
          <w:sz w:val="20"/>
          <w:szCs w:val="20"/>
          <w:lang w:eastAsia="fr-CA"/>
        </w:rPr>
        <w:t xml:space="preserve">a </w:t>
      </w:r>
      <w:r w:rsidRPr="00441489">
        <w:rPr>
          <w:rFonts w:cs="Arial"/>
          <w:noProof/>
          <w:sz w:val="20"/>
          <w:szCs w:val="20"/>
          <w:lang w:eastAsia="fr-CA"/>
        </w:rPr>
        <w:t>Société d’</w:t>
      </w:r>
      <w:r>
        <w:rPr>
          <w:rFonts w:cs="Arial"/>
          <w:noProof/>
          <w:sz w:val="20"/>
          <w:szCs w:val="20"/>
          <w:lang w:eastAsia="fr-CA"/>
        </w:rPr>
        <w:t>a</w:t>
      </w:r>
      <w:r w:rsidRPr="00441489">
        <w:rPr>
          <w:rFonts w:cs="Arial"/>
          <w:noProof/>
          <w:sz w:val="20"/>
          <w:szCs w:val="20"/>
          <w:lang w:eastAsia="fr-CA"/>
        </w:rPr>
        <w:t xml:space="preserve">ide au </w:t>
      </w:r>
      <w:r>
        <w:rPr>
          <w:rFonts w:cs="Arial"/>
          <w:noProof/>
          <w:sz w:val="20"/>
          <w:szCs w:val="20"/>
          <w:lang w:eastAsia="fr-CA"/>
        </w:rPr>
        <w:t>d</w:t>
      </w:r>
      <w:r w:rsidRPr="00441489">
        <w:rPr>
          <w:rFonts w:cs="Arial"/>
          <w:noProof/>
          <w:sz w:val="20"/>
          <w:szCs w:val="20"/>
          <w:lang w:eastAsia="fr-CA"/>
        </w:rPr>
        <w:t xml:space="preserve">éveloppement de la </w:t>
      </w:r>
      <w:r>
        <w:rPr>
          <w:rFonts w:cs="Arial"/>
          <w:noProof/>
          <w:sz w:val="20"/>
          <w:szCs w:val="20"/>
          <w:lang w:eastAsia="fr-CA"/>
        </w:rPr>
        <w:t>c</w:t>
      </w:r>
      <w:r w:rsidRPr="00441489">
        <w:rPr>
          <w:rFonts w:cs="Arial"/>
          <w:noProof/>
          <w:sz w:val="20"/>
          <w:szCs w:val="20"/>
          <w:lang w:eastAsia="fr-CA"/>
        </w:rPr>
        <w:t>ollectivité (SADC) Lac-Saint-Jean-Est</w:t>
      </w:r>
      <w:r>
        <w:rPr>
          <w:rFonts w:cs="Arial"/>
          <w:noProof/>
          <w:sz w:val="20"/>
          <w:szCs w:val="20"/>
          <w:lang w:eastAsia="fr-CA"/>
        </w:rPr>
        <w:t xml:space="preserve"> </w:t>
      </w:r>
      <w:r w:rsidRPr="00742C71">
        <w:rPr>
          <w:rFonts w:eastAsia="Times New Roman" w:cs="Arial"/>
          <w:sz w:val="20"/>
          <w:szCs w:val="20"/>
          <w:lang w:eastAsia="fr-CA"/>
        </w:rPr>
        <w:t xml:space="preserve">ne </w:t>
      </w:r>
      <w:r>
        <w:rPr>
          <w:rFonts w:eastAsia="Times New Roman" w:cs="Arial"/>
          <w:sz w:val="20"/>
          <w:szCs w:val="20"/>
          <w:lang w:eastAsia="fr-CA"/>
        </w:rPr>
        <w:t>versera</w:t>
      </w:r>
      <w:r w:rsidRPr="00742C71">
        <w:rPr>
          <w:rFonts w:eastAsia="Times New Roman" w:cs="Arial"/>
          <w:sz w:val="20"/>
          <w:szCs w:val="20"/>
          <w:lang w:eastAsia="fr-CA"/>
        </w:rPr>
        <w:t xml:space="preserve"> pas de contribution non remboursable à une entreprise avant de s’être assurée que celle-ci est essentielle à la réalisation du projet et qu’elle est complémentaire aux autres sources de financement</w:t>
      </w:r>
      <w:r>
        <w:rPr>
          <w:rFonts w:eastAsia="Times New Roman" w:cs="Arial"/>
          <w:sz w:val="20"/>
          <w:szCs w:val="20"/>
          <w:lang w:eastAsia="fr-CA"/>
        </w:rPr>
        <w:t>;</w:t>
      </w:r>
    </w:p>
    <w:p w14:paraId="36C164A0" w14:textId="61E6C64D" w:rsidR="00E66687" w:rsidRPr="00912268" w:rsidRDefault="00E66687" w:rsidP="00B842FA">
      <w:pPr>
        <w:numPr>
          <w:ilvl w:val="0"/>
          <w:numId w:val="23"/>
        </w:numPr>
        <w:ind w:left="709" w:hanging="425"/>
        <w:jc w:val="both"/>
        <w:rPr>
          <w:rFonts w:cs="Arial"/>
          <w:sz w:val="20"/>
          <w:szCs w:val="20"/>
        </w:rPr>
      </w:pPr>
      <w:r>
        <w:rPr>
          <w:rFonts w:eastAsia="Times New Roman" w:cs="Arial"/>
          <w:sz w:val="20"/>
          <w:szCs w:val="20"/>
          <w:lang w:eastAsia="fr-CA"/>
        </w:rPr>
        <w:t xml:space="preserve">Pour des </w:t>
      </w:r>
      <w:r w:rsidRPr="00912268">
        <w:rPr>
          <w:rFonts w:eastAsia="Times New Roman" w:cs="Arial"/>
          <w:sz w:val="20"/>
          <w:szCs w:val="20"/>
          <w:lang w:eastAsia="fr-CA"/>
        </w:rPr>
        <w:t>activités de nature commerciale, sans coûts d’immobilisation.</w:t>
      </w:r>
    </w:p>
    <w:p w14:paraId="6EA9D7B1" w14:textId="4C1D421B" w:rsidR="00C41604" w:rsidRDefault="00C41604" w:rsidP="00C41604">
      <w:pPr>
        <w:ind w:right="43"/>
        <w:jc w:val="both"/>
        <w:rPr>
          <w:sz w:val="20"/>
          <w:szCs w:val="20"/>
        </w:rPr>
      </w:pPr>
    </w:p>
    <w:sectPr w:rsidR="00C41604" w:rsidSect="00E703E3">
      <w:pgSz w:w="12240" w:h="15840"/>
      <w:pgMar w:top="85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3258C" w14:textId="77777777" w:rsidR="00574FB1" w:rsidRDefault="00574FB1" w:rsidP="009073FA">
      <w:r>
        <w:separator/>
      </w:r>
    </w:p>
  </w:endnote>
  <w:endnote w:type="continuationSeparator" w:id="0">
    <w:p w14:paraId="6E41E873" w14:textId="77777777" w:rsidR="00574FB1" w:rsidRDefault="00574FB1" w:rsidP="00907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 Sans Book"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8A80B" w14:textId="77777777" w:rsidR="00574FB1" w:rsidRDefault="00574FB1" w:rsidP="009073FA">
      <w:r>
        <w:separator/>
      </w:r>
    </w:p>
  </w:footnote>
  <w:footnote w:type="continuationSeparator" w:id="0">
    <w:p w14:paraId="79BB4772" w14:textId="77777777" w:rsidR="00574FB1" w:rsidRDefault="00574FB1" w:rsidP="00907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91.85pt;height:491.85pt" o:bullet="t">
        <v:imagedata r:id="rId1" o:title="sadc_identite_sadc_lac-saint-jean-est_officiel_rvb"/>
      </v:shape>
    </w:pict>
  </w:numPicBullet>
  <w:numPicBullet w:numPicBulletId="1">
    <w:pict>
      <v:shape id="_x0000_i1027" type="#_x0000_t75" style="width:6in;height:222.1pt" o:bullet="t">
        <v:imagedata r:id="rId2" o:title="sadc_identite_sadc_lac-saint-jean-est_petit_rvb"/>
      </v:shape>
    </w:pict>
  </w:numPicBullet>
  <w:abstractNum w:abstractNumId="0" w15:restartNumberingAfterBreak="0">
    <w:nsid w:val="0B5B63B2"/>
    <w:multiLevelType w:val="hybridMultilevel"/>
    <w:tmpl w:val="D11A8332"/>
    <w:lvl w:ilvl="0" w:tplc="A8820EA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i w:val="0"/>
        <w:color w:val="auto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37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09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</w:abstractNum>
  <w:abstractNum w:abstractNumId="1" w15:restartNumberingAfterBreak="0">
    <w:nsid w:val="0BAC79D2"/>
    <w:multiLevelType w:val="hybridMultilevel"/>
    <w:tmpl w:val="9D44C2DA"/>
    <w:lvl w:ilvl="0" w:tplc="A8820EA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i w:val="0"/>
        <w:color w:val="auto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E693A"/>
    <w:multiLevelType w:val="hybridMultilevel"/>
    <w:tmpl w:val="3176E9D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80DCD"/>
    <w:multiLevelType w:val="multilevel"/>
    <w:tmpl w:val="D7E05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23E829C1"/>
    <w:multiLevelType w:val="multilevel"/>
    <w:tmpl w:val="07745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DD2C19"/>
    <w:multiLevelType w:val="hybridMultilevel"/>
    <w:tmpl w:val="028635AA"/>
    <w:lvl w:ilvl="0" w:tplc="31001F46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  <w:sz w:val="28"/>
        <w:szCs w:val="28"/>
      </w:rPr>
    </w:lvl>
    <w:lvl w:ilvl="1" w:tplc="0C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C76E08"/>
    <w:multiLevelType w:val="hybridMultilevel"/>
    <w:tmpl w:val="F9480002"/>
    <w:lvl w:ilvl="0" w:tplc="9FF608C4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874AB"/>
    <w:multiLevelType w:val="hybridMultilevel"/>
    <w:tmpl w:val="1C3EB71A"/>
    <w:lvl w:ilvl="0" w:tplc="0C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13466CD"/>
    <w:multiLevelType w:val="hybridMultilevel"/>
    <w:tmpl w:val="9AA64954"/>
    <w:lvl w:ilvl="0" w:tplc="93E0795E">
      <w:start w:val="1"/>
      <w:numFmt w:val="bullet"/>
      <w:lvlText w:val=""/>
      <w:lvlJc w:val="left"/>
      <w:pPr>
        <w:ind w:left="644" w:hanging="360"/>
      </w:pPr>
      <w:rPr>
        <w:rFonts w:ascii="Wingdings" w:hAnsi="Wingdings" w:hint="default"/>
        <w:b/>
        <w:i w:val="0"/>
        <w:color w:val="7FEA33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95505"/>
    <w:multiLevelType w:val="hybridMultilevel"/>
    <w:tmpl w:val="1EB8CF64"/>
    <w:lvl w:ilvl="0" w:tplc="B474715A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  <w:sz w:val="28"/>
        <w:szCs w:val="28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65429F"/>
    <w:multiLevelType w:val="hybridMultilevel"/>
    <w:tmpl w:val="912A914E"/>
    <w:lvl w:ilvl="0" w:tplc="FF3413D6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  <w:sz w:val="28"/>
        <w:szCs w:val="28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DA7A1D"/>
    <w:multiLevelType w:val="hybridMultilevel"/>
    <w:tmpl w:val="F1ACDA56"/>
    <w:lvl w:ilvl="0" w:tplc="0C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i w:val="0"/>
        <w:color w:val="7FEA33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37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09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</w:abstractNum>
  <w:abstractNum w:abstractNumId="12" w15:restartNumberingAfterBreak="0">
    <w:nsid w:val="40321193"/>
    <w:multiLevelType w:val="hybridMultilevel"/>
    <w:tmpl w:val="B1626CF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A13FD1"/>
    <w:multiLevelType w:val="hybridMultilevel"/>
    <w:tmpl w:val="3FE2377C"/>
    <w:lvl w:ilvl="0" w:tplc="E9AAC4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E23CD"/>
    <w:multiLevelType w:val="hybridMultilevel"/>
    <w:tmpl w:val="7BB2BA92"/>
    <w:lvl w:ilvl="0" w:tplc="0ADE6302">
      <w:start w:val="1"/>
      <w:numFmt w:val="bullet"/>
      <w:lvlText w:val=""/>
      <w:lvlJc w:val="left"/>
      <w:pPr>
        <w:ind w:left="502" w:hanging="360"/>
      </w:pPr>
      <w:rPr>
        <w:rFonts w:ascii="Wingdings" w:hAnsi="Wingdings" w:hint="default"/>
        <w:b/>
        <w:i w:val="0"/>
        <w:color w:val="7FEA33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37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09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</w:abstractNum>
  <w:abstractNum w:abstractNumId="15" w15:restartNumberingAfterBreak="0">
    <w:nsid w:val="4E99172F"/>
    <w:multiLevelType w:val="hybridMultilevel"/>
    <w:tmpl w:val="292033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E1E15"/>
    <w:multiLevelType w:val="hybridMultilevel"/>
    <w:tmpl w:val="0E58A9D8"/>
    <w:lvl w:ilvl="0" w:tplc="4A480D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A7346"/>
    <w:multiLevelType w:val="hybridMultilevel"/>
    <w:tmpl w:val="D9B2046A"/>
    <w:lvl w:ilvl="0" w:tplc="CE7ADBE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F024A"/>
    <w:multiLevelType w:val="hybridMultilevel"/>
    <w:tmpl w:val="20363B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B1F49"/>
    <w:multiLevelType w:val="hybridMultilevel"/>
    <w:tmpl w:val="7DF4900E"/>
    <w:lvl w:ilvl="0" w:tplc="E7C03FDC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  <w:color w:val="auto"/>
        <w:sz w:val="28"/>
        <w:szCs w:val="28"/>
      </w:rPr>
    </w:lvl>
    <w:lvl w:ilvl="1" w:tplc="0C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04148D2"/>
    <w:multiLevelType w:val="hybridMultilevel"/>
    <w:tmpl w:val="A33CE6B0"/>
    <w:lvl w:ilvl="0" w:tplc="0C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i w:val="0"/>
        <w:color w:val="7FEA33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37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09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</w:abstractNum>
  <w:abstractNum w:abstractNumId="21" w15:restartNumberingAfterBreak="0">
    <w:nsid w:val="77E976A6"/>
    <w:multiLevelType w:val="hybridMultilevel"/>
    <w:tmpl w:val="2FF67126"/>
    <w:lvl w:ilvl="0" w:tplc="0C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i w:val="0"/>
        <w:color w:val="7FEA33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37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09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4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11"/>
  </w:num>
  <w:num w:numId="8">
    <w:abstractNumId w:val="20"/>
  </w:num>
  <w:num w:numId="9">
    <w:abstractNumId w:val="0"/>
  </w:num>
  <w:num w:numId="10">
    <w:abstractNumId w:val="1"/>
  </w:num>
  <w:num w:numId="11">
    <w:abstractNumId w:val="13"/>
  </w:num>
  <w:num w:numId="12">
    <w:abstractNumId w:val="12"/>
  </w:num>
  <w:num w:numId="13">
    <w:abstractNumId w:val="15"/>
  </w:num>
  <w:num w:numId="14">
    <w:abstractNumId w:val="4"/>
  </w:num>
  <w:num w:numId="15">
    <w:abstractNumId w:val="18"/>
  </w:num>
  <w:num w:numId="16">
    <w:abstractNumId w:val="7"/>
  </w:num>
  <w:num w:numId="17">
    <w:abstractNumId w:val="17"/>
  </w:num>
  <w:num w:numId="18">
    <w:abstractNumId w:val="10"/>
  </w:num>
  <w:num w:numId="19">
    <w:abstractNumId w:val="9"/>
  </w:num>
  <w:num w:numId="20">
    <w:abstractNumId w:val="5"/>
  </w:num>
  <w:num w:numId="21">
    <w:abstractNumId w:val="16"/>
  </w:num>
  <w:num w:numId="22">
    <w:abstractNumId w:val="6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3FA"/>
    <w:rsid w:val="0000508C"/>
    <w:rsid w:val="000277A9"/>
    <w:rsid w:val="000B5F0D"/>
    <w:rsid w:val="00104738"/>
    <w:rsid w:val="00184FBF"/>
    <w:rsid w:val="001A21D1"/>
    <w:rsid w:val="00255566"/>
    <w:rsid w:val="00287B8C"/>
    <w:rsid w:val="002D7653"/>
    <w:rsid w:val="00357538"/>
    <w:rsid w:val="003D3F97"/>
    <w:rsid w:val="00460509"/>
    <w:rsid w:val="00460FAC"/>
    <w:rsid w:val="004E0717"/>
    <w:rsid w:val="0054062B"/>
    <w:rsid w:val="00550806"/>
    <w:rsid w:val="005604FF"/>
    <w:rsid w:val="00560B07"/>
    <w:rsid w:val="00574FB1"/>
    <w:rsid w:val="005A5DC5"/>
    <w:rsid w:val="005B5130"/>
    <w:rsid w:val="005D28E2"/>
    <w:rsid w:val="005D581B"/>
    <w:rsid w:val="005F3A07"/>
    <w:rsid w:val="0062579E"/>
    <w:rsid w:val="006305FC"/>
    <w:rsid w:val="0066082D"/>
    <w:rsid w:val="00711D20"/>
    <w:rsid w:val="007B3EC0"/>
    <w:rsid w:val="007B5DB4"/>
    <w:rsid w:val="00814044"/>
    <w:rsid w:val="008354FE"/>
    <w:rsid w:val="008E6714"/>
    <w:rsid w:val="008F6C69"/>
    <w:rsid w:val="008F756C"/>
    <w:rsid w:val="009073FA"/>
    <w:rsid w:val="00973A9D"/>
    <w:rsid w:val="009A0CAE"/>
    <w:rsid w:val="00A051BF"/>
    <w:rsid w:val="00A37991"/>
    <w:rsid w:val="00A50D97"/>
    <w:rsid w:val="00A75F1F"/>
    <w:rsid w:val="00A84C2E"/>
    <w:rsid w:val="00AA5D38"/>
    <w:rsid w:val="00B076B4"/>
    <w:rsid w:val="00B51CE4"/>
    <w:rsid w:val="00B718DA"/>
    <w:rsid w:val="00B72A38"/>
    <w:rsid w:val="00B75920"/>
    <w:rsid w:val="00B842FA"/>
    <w:rsid w:val="00BA1C7F"/>
    <w:rsid w:val="00BE4994"/>
    <w:rsid w:val="00BF4DD6"/>
    <w:rsid w:val="00C01158"/>
    <w:rsid w:val="00C41604"/>
    <w:rsid w:val="00C44EEE"/>
    <w:rsid w:val="00C62D63"/>
    <w:rsid w:val="00C94444"/>
    <w:rsid w:val="00CB7B4D"/>
    <w:rsid w:val="00CE0E11"/>
    <w:rsid w:val="00CE5FD8"/>
    <w:rsid w:val="00CF28A9"/>
    <w:rsid w:val="00D94AE8"/>
    <w:rsid w:val="00DC2570"/>
    <w:rsid w:val="00E17B33"/>
    <w:rsid w:val="00E66687"/>
    <w:rsid w:val="00E703E3"/>
    <w:rsid w:val="00E9123D"/>
    <w:rsid w:val="00ED1D7B"/>
    <w:rsid w:val="00F02B3D"/>
    <w:rsid w:val="00F2038B"/>
    <w:rsid w:val="00F20E4D"/>
    <w:rsid w:val="00F525A5"/>
    <w:rsid w:val="00FA0E13"/>
    <w:rsid w:val="00FC1294"/>
    <w:rsid w:val="00FD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9D783"/>
  <w15:docId w15:val="{BC35F286-3965-44B6-B6FD-1C977B86F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Uni Sans Book" w:eastAsiaTheme="minorHAnsi" w:hAnsi="Uni Sans Book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73FA"/>
    <w:pPr>
      <w:spacing w:after="0" w:line="240" w:lineRule="auto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073FA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073F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073FA"/>
    <w:rPr>
      <w:rFonts w:ascii="Arial" w:hAnsi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073FA"/>
    <w:rPr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9073FA"/>
    <w:pPr>
      <w:tabs>
        <w:tab w:val="center" w:pos="4320"/>
        <w:tab w:val="right" w:pos="8640"/>
      </w:tabs>
    </w:pPr>
    <w:rPr>
      <w:rFonts w:asciiTheme="minorHAnsi" w:hAnsiTheme="minorHAnsi"/>
      <w:sz w:val="22"/>
    </w:rPr>
  </w:style>
  <w:style w:type="character" w:customStyle="1" w:styleId="PieddepageCar">
    <w:name w:val="Pied de page Car"/>
    <w:basedOn w:val="Policepardfaut"/>
    <w:link w:val="Pieddepage"/>
    <w:uiPriority w:val="99"/>
    <w:rsid w:val="009073FA"/>
    <w:rPr>
      <w:rFonts w:asciiTheme="minorHAnsi" w:hAnsiTheme="minorHAnsi"/>
    </w:rPr>
  </w:style>
  <w:style w:type="paragraph" w:styleId="En-tte">
    <w:name w:val="header"/>
    <w:basedOn w:val="Normal"/>
    <w:link w:val="En-tteCar"/>
    <w:uiPriority w:val="99"/>
    <w:unhideWhenUsed/>
    <w:rsid w:val="008354F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354F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1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9DD7E30345BC4789DE78D5A6FA08E6" ma:contentTypeVersion="17" ma:contentTypeDescription="Crée un document." ma:contentTypeScope="" ma:versionID="81e5f9a4a867aaa83f2d688b153689dc">
  <xsd:schema xmlns:xsd="http://www.w3.org/2001/XMLSchema" xmlns:xs="http://www.w3.org/2001/XMLSchema" xmlns:p="http://schemas.microsoft.com/office/2006/metadata/properties" xmlns:ns2="9988343c-82d9-4558-a30d-82f6298e626b" xmlns:ns3="3e28126d-0409-467c-9763-afe5c6220818" targetNamespace="http://schemas.microsoft.com/office/2006/metadata/properties" ma:root="true" ma:fieldsID="60749f296e8f5f200b2041b8fa99a2e8" ns2:_="" ns3:_="">
    <xsd:import namespace="9988343c-82d9-4558-a30d-82f6298e626b"/>
    <xsd:import namespace="3e28126d-0409-467c-9763-afe5c622081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test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8343c-82d9-4558-a30d-82f6298e62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0b0cd05b-aa25-4fd8-98c7-7dcfb81b0fdb}" ma:internalName="TaxCatchAll" ma:showField="CatchAllData" ma:web="9988343c-82d9-4558-a30d-82f6298e62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8126d-0409-467c-9763-afe5c6220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st" ma:index="23" nillable="true" ma:displayName="test" ma:description="mmmmmmmcmccmcmcm" ma:format="Dropdown" ma:internalName="test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5080b96a-e3ef-4190-b028-b4f2a93f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988343c-82d9-4558-a30d-82f6298e626b">WFD7XSEDNPMF-1797567310-120402</_dlc_DocId>
    <_dlc_DocIdUrl xmlns="9988343c-82d9-4558-a30d-82f6298e626b">
      <Url>https://sadclacstjeanqcca.sharepoint.com/_layouts/15/DocIdRedir.aspx?ID=WFD7XSEDNPMF-1797567310-120402</Url>
      <Description>WFD7XSEDNPMF-1797567310-120402</Description>
    </_dlc_DocIdUrl>
    <test xmlns="3e28126d-0409-467c-9763-afe5c6220818" xsi:nil="true"/>
    <lcf76f155ced4ddcb4097134ff3c332f xmlns="3e28126d-0409-467c-9763-afe5c6220818">
      <Terms xmlns="http://schemas.microsoft.com/office/infopath/2007/PartnerControls"/>
    </lcf76f155ced4ddcb4097134ff3c332f>
    <TaxCatchAll xmlns="9988343c-82d9-4558-a30d-82f6298e626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D3539-2913-4D44-A2EC-7A007DB6E86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0013B00-5FE9-4F99-A16C-3AAEF4D96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88343c-82d9-4558-a30d-82f6298e626b"/>
    <ds:schemaRef ds:uri="3e28126d-0409-467c-9763-afe5c6220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9E0B17-0BA2-414E-A59F-31F0597CC00B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3e28126d-0409-467c-9763-afe5c6220818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988343c-82d9-4558-a30d-82f6298e626b"/>
  </ds:schemaRefs>
</ds:datastoreItem>
</file>

<file path=customXml/itemProps4.xml><?xml version="1.0" encoding="utf-8"?>
<ds:datastoreItem xmlns:ds="http://schemas.openxmlformats.org/officeDocument/2006/customXml" ds:itemID="{BE4E1D7E-E936-4D99-87D1-2612D868A7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754403-9A2A-4ADA-AB1A-06AEC5C60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SADC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 Tremblay</cp:lastModifiedBy>
  <cp:revision>25</cp:revision>
  <dcterms:created xsi:type="dcterms:W3CDTF">2012-08-31T18:31:00Z</dcterms:created>
  <dcterms:modified xsi:type="dcterms:W3CDTF">2023-04-06T12:31:00Z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0x010100CF9DD7E30345BC4789DE78D5A6FA08E6</vt:lpwstr>
  </property>
  <property fmtid="{D5CDD505-2E9C-101B-9397-08002B2CF9AE}" pid="3" name="_dlc_DocIdItemGuid">
    <vt:lpwstr>45b70cbc-ed80-48be-8ff2-a86d283bd8c7</vt:lpwstr>
  </property>
  <property fmtid="{D5CDD505-2E9C-101B-9397-08002B2CF9AE}" pid="4" name="MediaServiceImageTags">
    <vt:lpwstr/>
  </property>
</Properties>
</file>